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Lines="50" w:line="360" w:lineRule="exact"/>
        <w:rPr>
          <w:rFonts w:hint="eastAsia" w:ascii="Times New Roman" w:hAnsi="Times New Roman" w:eastAsia="华文中宋" w:cs="华文中宋"/>
          <w:color w:val="auto"/>
          <w:sz w:val="44"/>
          <w:szCs w:val="44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Lines="50" w:line="360" w:lineRule="exact"/>
        <w:jc w:val="center"/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</w:rPr>
        <w:t>“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eastAsia="zh-CN"/>
        </w:rPr>
        <w:t>兴宁旅游手信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</w:rPr>
        <w:t>”综合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val="en-US" w:eastAsia="zh-CN"/>
        </w:rPr>
        <w:t>评分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</w:rPr>
        <w:t>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beforeLines="50" w:line="360" w:lineRule="exact"/>
        <w:jc w:val="center"/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</w:rPr>
      </w:pP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val="en-US" w:eastAsia="zh-CN"/>
        </w:rPr>
        <w:t>文创设计和工艺产品类</w:t>
      </w:r>
      <w:r>
        <w:rPr>
          <w:rFonts w:hint="eastAsia" w:ascii="Times New Roman" w:hAnsi="Times New Roman" w:eastAsia="华文中宋" w:cs="华文中宋"/>
          <w:b/>
          <w:bCs/>
          <w:color w:val="auto"/>
          <w:kern w:val="0"/>
          <w:sz w:val="44"/>
          <w:szCs w:val="44"/>
          <w:shd w:val="clear" w:color="auto" w:fill="FFFFFF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240" w:lineRule="atLeast"/>
        <w:rPr>
          <w:rFonts w:hint="eastAsia" w:ascii="Times New Roman" w:hAnsi="Times New Roman" w:eastAsia="仿宋_GB2312" w:cs="仿宋_GB2312"/>
          <w:color w:val="auto"/>
          <w:kern w:val="0"/>
          <w:sz w:val="24"/>
          <w:szCs w:val="21"/>
          <w:shd w:val="clear" w:color="auto" w:fill="FFFFFF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24"/>
          <w:szCs w:val="21"/>
          <w:shd w:val="clear" w:color="auto" w:fill="FFFFFF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line="240" w:lineRule="exact"/>
        <w:ind w:firstLine="240" w:firstLineChars="100"/>
        <w:rPr>
          <w:rFonts w:hint="eastAsia" w:ascii="Times New Roman" w:hAnsi="Times New Roman" w:eastAsia="仿宋_GB2312" w:cs="仿宋_GB2312"/>
          <w:color w:val="auto"/>
          <w:sz w:val="24"/>
          <w:szCs w:val="21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24"/>
          <w:szCs w:val="21"/>
          <w:shd w:val="clear" w:color="auto" w:fill="FFFFFF"/>
        </w:rPr>
        <w:t>产品名称：                            填表日期：  年   月   日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731"/>
        <w:gridCol w:w="3032"/>
        <w:gridCol w:w="1050"/>
        <w:gridCol w:w="867"/>
        <w:gridCol w:w="891"/>
        <w:gridCol w:w="10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4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指标名称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权重</w:t>
            </w: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标准分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评审分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综合得分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视觉艺术评价</w:t>
            </w:r>
          </w:p>
        </w:tc>
        <w:tc>
          <w:tcPr>
            <w:tcW w:w="73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原创性</w:t>
            </w:r>
          </w:p>
        </w:tc>
        <w:tc>
          <w:tcPr>
            <w:tcW w:w="3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符合国家主流文化价值以及相关法律法规的规定。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100*40</w:t>
            </w: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  <w:t>%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能够清晰表达设计意图。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原创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设计，无知识产权纠纷。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艺术性</w:t>
            </w: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整体风格一致，具备较高的艺术性、观赏性。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色彩协调、美观，富有美感和创意特色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视觉效果好。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能充分考虑社会各类受众的欣赏习惯。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89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创新性</w:t>
            </w:r>
          </w:p>
        </w:tc>
        <w:tc>
          <w:tcPr>
            <w:tcW w:w="3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设计创意新颖、构思巧妙。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8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文化元素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指标</w:t>
            </w:r>
          </w:p>
        </w:tc>
        <w:tc>
          <w:tcPr>
            <w:tcW w:w="3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能充分体现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兴宁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地域文化特征。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产品能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体现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客家文化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特色和人文特征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。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3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产品创作理念能传承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历史文脉，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在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当地有一定的历史文化底蕴。</w:t>
            </w:r>
          </w:p>
        </w:tc>
        <w:tc>
          <w:tcPr>
            <w:tcW w:w="105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5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环保性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符合节能降耗与绿色环保理念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产品材质、用料符合可再生性、可降解性、无毒性等特点。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实用性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产品质量合格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具备实用价值</w:t>
            </w:r>
          </w:p>
        </w:tc>
        <w:tc>
          <w:tcPr>
            <w:tcW w:w="1050" w:type="dxa"/>
            <w:vMerge w:val="continue"/>
            <w:tcBorders>
              <w:left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" w:hRule="atLeast"/>
          <w:jc w:val="center"/>
        </w:trPr>
        <w:tc>
          <w:tcPr>
            <w:tcW w:w="6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  <w:tc>
          <w:tcPr>
            <w:tcW w:w="73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具有收藏价值</w:t>
            </w:r>
          </w:p>
        </w:tc>
        <w:tc>
          <w:tcPr>
            <w:tcW w:w="10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加分指标</w:t>
            </w:r>
          </w:p>
        </w:tc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非物质文化遗产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国家级或广东省级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</w:p>
        </w:tc>
        <w:tc>
          <w:tcPr>
            <w:tcW w:w="10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i w:val="0"/>
                <w:iCs w:val="0"/>
                <w:caps w:val="0"/>
                <w:color w:val="auto"/>
                <w:spacing w:val="0"/>
                <w:sz w:val="27"/>
                <w:szCs w:val="27"/>
                <w:shd w:val="clear" w:color="auto" w:fill="FFFFFF"/>
              </w:rPr>
            </w:pPr>
          </w:p>
        </w:tc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梅州市级或兴宁市级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8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jc w:val="center"/>
        </w:trPr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7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表彰</w:t>
            </w: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国家级或广东省级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7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3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梅州市级或兴宁市级</w:t>
            </w:r>
          </w:p>
        </w:tc>
        <w:tc>
          <w:tcPr>
            <w:tcW w:w="1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  <w:t>8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市场评价</w:t>
            </w:r>
          </w:p>
        </w:tc>
        <w:tc>
          <w:tcPr>
            <w:tcW w:w="3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消费者满意度和市场知名度等指标通过“公众投票”来评价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20%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产品综合评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价</w:t>
            </w:r>
          </w:p>
        </w:tc>
        <w:tc>
          <w:tcPr>
            <w:tcW w:w="3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专家对于产品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eastAsia="zh-CN"/>
              </w:rPr>
              <w:t>地域性、文化性、品牌性、工艺性、市场性的</w:t>
            </w: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  <w:t>评价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40%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  <w:lang w:val="en-US" w:eastAsia="zh-CN"/>
              </w:rPr>
              <w:t>40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jc w:val="center"/>
              <w:rPr>
                <w:rFonts w:hint="eastAsia" w:ascii="Times New Roman" w:hAnsi="Times New Roman" w:eastAsia="仿宋_GB2312" w:cs="仿宋_GB2312"/>
                <w:color w:val="auto"/>
                <w:kern w:val="2"/>
                <w:sz w:val="24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44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</w:rPr>
              <w:t>合计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/>
              </w:rPr>
              <w:t>100%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jc w:val="center"/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color w:val="auto"/>
                <w:kern w:val="0"/>
                <w:sz w:val="24"/>
                <w:szCs w:val="21"/>
                <w:lang w:val="en-US" w:eastAsia="zh-CN"/>
              </w:rPr>
              <w:t>100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spacing w:line="260" w:lineRule="exact"/>
              <w:rPr>
                <w:rFonts w:hint="eastAsia" w:ascii="Times New Roman" w:hAnsi="Times New Roman" w:eastAsia="仿宋_GB2312" w:cs="仿宋_GB2312"/>
                <w:b/>
                <w:color w:val="auto"/>
                <w:kern w:val="0"/>
                <w:sz w:val="24"/>
                <w:szCs w:val="21"/>
                <w:lang w:val="en-US" w:eastAsia="zh-CN"/>
              </w:rPr>
            </w:pP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rPr>
                <w:rFonts w:hint="eastAsia" w:ascii="Times New Roman" w:hAnsi="Times New Roman" w:eastAsia="仿宋_GB2312" w:cs="仿宋_GB2312"/>
                <w:color w:val="auto"/>
                <w:kern w:val="0"/>
                <w:sz w:val="24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2NmNiM2JhZDkzYzk3OTU3ZGFmNGNiOTJmMzBlYmMifQ=="/>
  </w:docVars>
  <w:rsids>
    <w:rsidRoot w:val="22EB2532"/>
    <w:rsid w:val="22EB2532"/>
    <w:rsid w:val="506C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2023-09-22T00:32:00Z</dcterms:created>
  <dc:creator>十言寺</dc:creator>
  <cp:lastModifiedBy>十言寺</cp:lastModifiedBy>
  <dcterms:modified xsi:type="dcterms:W3CDTF">2023-09-22T00:32:52Z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91027CE5B9D04345AD4A718101A98A6C_11</vt:lpwstr>
  </property>
</Properties>
</file>